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E7" w:rsidRPr="00E666E7" w:rsidRDefault="00E666E7" w:rsidP="00E666E7">
      <w:pPr>
        <w:jc w:val="left"/>
        <w:rPr>
          <w:rFonts w:ascii="FZXBSJW--GB1-0" w:eastAsia="宋体" w:hAnsi="FZXBSJW--GB1-0" w:cs="宋体" w:hint="eastAsia"/>
          <w:color w:val="000000"/>
          <w:kern w:val="0"/>
          <w:sz w:val="28"/>
          <w:szCs w:val="28"/>
        </w:rPr>
      </w:pPr>
      <w:r w:rsidRPr="00E666E7">
        <w:rPr>
          <w:rFonts w:ascii="FZXBSJW--GB1-0" w:eastAsia="宋体" w:hAnsi="FZXBSJW--GB1-0" w:cs="宋体" w:hint="eastAsia"/>
          <w:color w:val="000000"/>
          <w:kern w:val="0"/>
          <w:sz w:val="28"/>
          <w:szCs w:val="28"/>
        </w:rPr>
        <w:t>附件三：</w:t>
      </w:r>
    </w:p>
    <w:p w:rsidR="00810612" w:rsidRPr="00810612" w:rsidRDefault="00810612" w:rsidP="00316EE4">
      <w:pPr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1061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北京工业职业技术学院</w:t>
      </w:r>
    </w:p>
    <w:p w:rsidR="00316EE4" w:rsidRDefault="00E666E7" w:rsidP="00316EE4">
      <w:pPr>
        <w:jc w:val="center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81061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“最美课堂”——课程</w:t>
      </w:r>
      <w:proofErr w:type="gramStart"/>
      <w:r w:rsidRPr="0081061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思政教学</w:t>
      </w:r>
      <w:proofErr w:type="gramEnd"/>
      <w:r w:rsidRPr="0081061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比赛</w:t>
      </w:r>
      <w:r w:rsidR="00316EE4" w:rsidRPr="00810612">
        <w:rPr>
          <w:rFonts w:ascii="仿宋" w:eastAsia="仿宋" w:hAnsi="仿宋" w:cs="宋体"/>
          <w:color w:val="000000"/>
          <w:kern w:val="0"/>
          <w:sz w:val="32"/>
          <w:szCs w:val="32"/>
        </w:rPr>
        <w:t>评分标准</w:t>
      </w:r>
    </w:p>
    <w:p w:rsidR="00E93229" w:rsidRPr="00810612" w:rsidRDefault="00E93229" w:rsidP="00316EE4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（非思政课程教师组</w:t>
      </w: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1213"/>
      </w:tblGrid>
      <w:tr w:rsidR="00316EE4" w:rsidRPr="00316EE4" w:rsidTr="00E666E7">
        <w:tc>
          <w:tcPr>
            <w:tcW w:w="1980" w:type="dxa"/>
            <w:vAlign w:val="center"/>
          </w:tcPr>
          <w:p w:rsidR="00316EE4" w:rsidRPr="00316EE4" w:rsidRDefault="00316EE4" w:rsidP="00E666E7">
            <w:pPr>
              <w:jc w:val="center"/>
              <w:rPr>
                <w:rFonts w:ascii="Calibri" w:eastAsia="宋体" w:hAnsi="Calibri" w:cs="Times New Roman"/>
              </w:rPr>
            </w:pPr>
            <w:r w:rsidRPr="00316EE4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评价项目</w:t>
            </w:r>
          </w:p>
        </w:tc>
        <w:tc>
          <w:tcPr>
            <w:tcW w:w="5103" w:type="dxa"/>
          </w:tcPr>
          <w:p w:rsidR="00316EE4" w:rsidRPr="00316EE4" w:rsidRDefault="00316EE4" w:rsidP="00E666E7">
            <w:pPr>
              <w:jc w:val="center"/>
              <w:rPr>
                <w:rFonts w:ascii="Calibri" w:eastAsia="宋体" w:hAnsi="Calibri" w:cs="Times New Roman"/>
              </w:rPr>
            </w:pPr>
            <w:r w:rsidRPr="00316EE4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评价要点</w:t>
            </w:r>
          </w:p>
        </w:tc>
        <w:tc>
          <w:tcPr>
            <w:tcW w:w="1213" w:type="dxa"/>
          </w:tcPr>
          <w:p w:rsidR="00316EE4" w:rsidRPr="00316EE4" w:rsidRDefault="00316EE4" w:rsidP="00316EE4">
            <w:pPr>
              <w:rPr>
                <w:rFonts w:ascii="Calibri" w:eastAsia="宋体" w:hAnsi="Calibri" w:cs="Times New Roman"/>
              </w:rPr>
            </w:pPr>
            <w:r w:rsidRPr="00316EE4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 xml:space="preserve"> 得分</w:t>
            </w:r>
          </w:p>
        </w:tc>
      </w:tr>
      <w:tr w:rsidR="00316EE4" w:rsidRPr="00316EE4" w:rsidTr="00810612">
        <w:trPr>
          <w:trHeight w:val="1173"/>
        </w:trPr>
        <w:tc>
          <w:tcPr>
            <w:tcW w:w="1980" w:type="dxa"/>
            <w:vMerge w:val="restart"/>
            <w:vAlign w:val="center"/>
          </w:tcPr>
          <w:p w:rsidR="00316EE4" w:rsidRPr="00316EE4" w:rsidRDefault="00316EE4" w:rsidP="00E66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E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教学设计</w:t>
            </w:r>
          </w:p>
          <w:p w:rsidR="00316EE4" w:rsidRPr="00316EE4" w:rsidRDefault="00316EE4" w:rsidP="00E666E7">
            <w:pPr>
              <w:jc w:val="center"/>
              <w:rPr>
                <w:rFonts w:ascii="Calibri" w:eastAsia="宋体" w:hAnsi="Calibri" w:cs="Times New Roman"/>
              </w:rPr>
            </w:pPr>
            <w:r w:rsidRPr="00316EE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（20 分）</w:t>
            </w:r>
          </w:p>
        </w:tc>
        <w:tc>
          <w:tcPr>
            <w:tcW w:w="5103" w:type="dxa"/>
          </w:tcPr>
          <w:p w:rsidR="00316EE4" w:rsidRPr="00316EE4" w:rsidRDefault="00316EE4" w:rsidP="00316E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</w:t>
            </w:r>
            <w:proofErr w:type="gramStart"/>
            <w:r w:rsidRPr="00316E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课程思政的</w:t>
            </w:r>
            <w:proofErr w:type="gramEnd"/>
            <w:r w:rsidRPr="00316E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教学目标具体、明确，教学设计内容符合选题范围。（10 分）</w:t>
            </w:r>
          </w:p>
        </w:tc>
        <w:tc>
          <w:tcPr>
            <w:tcW w:w="1213" w:type="dxa"/>
          </w:tcPr>
          <w:p w:rsidR="00316EE4" w:rsidRPr="00316EE4" w:rsidRDefault="00316EE4" w:rsidP="00316EE4">
            <w:pPr>
              <w:rPr>
                <w:rFonts w:ascii="Calibri" w:eastAsia="宋体" w:hAnsi="Calibri" w:cs="Times New Roman"/>
              </w:rPr>
            </w:pPr>
          </w:p>
        </w:tc>
      </w:tr>
      <w:tr w:rsidR="00316EE4" w:rsidRPr="00316EE4" w:rsidTr="00E666E7">
        <w:tc>
          <w:tcPr>
            <w:tcW w:w="1980" w:type="dxa"/>
            <w:vMerge/>
            <w:vAlign w:val="center"/>
          </w:tcPr>
          <w:p w:rsidR="00316EE4" w:rsidRPr="00316EE4" w:rsidRDefault="00316EE4" w:rsidP="00E666E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103" w:type="dxa"/>
          </w:tcPr>
          <w:p w:rsidR="00316EE4" w:rsidRPr="00316EE4" w:rsidRDefault="00316EE4" w:rsidP="00316E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2.备课充分，能精心设计教学各个环节，教学容量适中，内容安排合理、有序。（10 分）</w:t>
            </w:r>
          </w:p>
        </w:tc>
        <w:tc>
          <w:tcPr>
            <w:tcW w:w="1213" w:type="dxa"/>
          </w:tcPr>
          <w:p w:rsidR="00316EE4" w:rsidRPr="00316EE4" w:rsidRDefault="00316EE4" w:rsidP="00316EE4">
            <w:pPr>
              <w:rPr>
                <w:rFonts w:ascii="Calibri" w:eastAsia="宋体" w:hAnsi="Calibri" w:cs="Times New Roman"/>
              </w:rPr>
            </w:pPr>
          </w:p>
        </w:tc>
      </w:tr>
      <w:tr w:rsidR="00316EE4" w:rsidRPr="00316EE4" w:rsidTr="00E666E7">
        <w:trPr>
          <w:trHeight w:val="2644"/>
        </w:trPr>
        <w:tc>
          <w:tcPr>
            <w:tcW w:w="1980" w:type="dxa"/>
            <w:vMerge w:val="restart"/>
            <w:vAlign w:val="center"/>
          </w:tcPr>
          <w:p w:rsidR="00316EE4" w:rsidRPr="00316EE4" w:rsidRDefault="00316EE4" w:rsidP="00E66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6EE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思政</w:t>
            </w:r>
            <w:r w:rsidR="00E666E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元素</w:t>
            </w:r>
            <w:proofErr w:type="gramEnd"/>
            <w:r w:rsidRPr="00316EE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融入</w:t>
            </w:r>
          </w:p>
          <w:p w:rsidR="00316EE4" w:rsidRPr="00316EE4" w:rsidRDefault="00316EE4" w:rsidP="00E666E7">
            <w:pPr>
              <w:jc w:val="center"/>
              <w:rPr>
                <w:rFonts w:ascii="Calibri" w:eastAsia="宋体" w:hAnsi="Calibri" w:cs="Times New Roman"/>
              </w:rPr>
            </w:pPr>
            <w:r w:rsidRPr="00316EE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（30 分）</w:t>
            </w:r>
          </w:p>
        </w:tc>
        <w:tc>
          <w:tcPr>
            <w:tcW w:w="5103" w:type="dxa"/>
          </w:tcPr>
          <w:p w:rsidR="00316EE4" w:rsidRPr="00316EE4" w:rsidRDefault="00316EE4" w:rsidP="00316E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1.具有良好的专业素养和马克思主义理论素养，善于提炼专业课程蕴含</w:t>
            </w:r>
            <w:proofErr w:type="gramStart"/>
            <w:r w:rsidRPr="00316E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的思政元素</w:t>
            </w:r>
            <w:proofErr w:type="gramEnd"/>
            <w:r w:rsidRPr="00316E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和育人因素，将思想政治教育和专业知识传授融合。（10 分</w:t>
            </w:r>
            <w:r w:rsidRPr="00316EE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213" w:type="dxa"/>
          </w:tcPr>
          <w:p w:rsidR="00316EE4" w:rsidRPr="00316EE4" w:rsidRDefault="00316EE4" w:rsidP="00316EE4">
            <w:pPr>
              <w:rPr>
                <w:rFonts w:ascii="Calibri" w:eastAsia="宋体" w:hAnsi="Calibri" w:cs="Times New Roman"/>
              </w:rPr>
            </w:pPr>
          </w:p>
        </w:tc>
      </w:tr>
      <w:tr w:rsidR="00316EE4" w:rsidRPr="00316EE4" w:rsidTr="00E666E7">
        <w:trPr>
          <w:trHeight w:val="1419"/>
        </w:trPr>
        <w:tc>
          <w:tcPr>
            <w:tcW w:w="1980" w:type="dxa"/>
            <w:vMerge/>
            <w:vAlign w:val="center"/>
          </w:tcPr>
          <w:p w:rsidR="00316EE4" w:rsidRPr="00316EE4" w:rsidRDefault="00316EE4" w:rsidP="00E666E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103" w:type="dxa"/>
          </w:tcPr>
          <w:p w:rsidR="00316EE4" w:rsidRPr="00316EE4" w:rsidRDefault="00316EE4" w:rsidP="00316E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2.所提炼</w:t>
            </w:r>
            <w:proofErr w:type="gramStart"/>
            <w:r w:rsidRPr="00316E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的思政元素</w:t>
            </w:r>
            <w:proofErr w:type="gramEnd"/>
            <w:r w:rsidRPr="00316E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与课程特点关联度高。（10 分）</w:t>
            </w:r>
          </w:p>
        </w:tc>
        <w:tc>
          <w:tcPr>
            <w:tcW w:w="1213" w:type="dxa"/>
          </w:tcPr>
          <w:p w:rsidR="00316EE4" w:rsidRPr="00316EE4" w:rsidRDefault="00316EE4" w:rsidP="00316EE4">
            <w:pPr>
              <w:rPr>
                <w:rFonts w:ascii="Calibri" w:eastAsia="宋体" w:hAnsi="Calibri" w:cs="Times New Roman"/>
              </w:rPr>
            </w:pPr>
          </w:p>
        </w:tc>
      </w:tr>
      <w:tr w:rsidR="00316EE4" w:rsidRPr="00316EE4" w:rsidTr="00E666E7">
        <w:trPr>
          <w:trHeight w:val="2107"/>
        </w:trPr>
        <w:tc>
          <w:tcPr>
            <w:tcW w:w="1980" w:type="dxa"/>
            <w:vMerge/>
            <w:vAlign w:val="center"/>
          </w:tcPr>
          <w:p w:rsidR="00316EE4" w:rsidRPr="00316EE4" w:rsidRDefault="00316EE4" w:rsidP="00E666E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103" w:type="dxa"/>
          </w:tcPr>
          <w:p w:rsidR="00316EE4" w:rsidRPr="00316EE4" w:rsidRDefault="00316EE4" w:rsidP="00316E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3.注重思想理论教育和价值引领，善于把</w:t>
            </w:r>
            <w:proofErr w:type="gramStart"/>
            <w:r w:rsidRPr="00316E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思政教育</w:t>
            </w:r>
            <w:proofErr w:type="gramEnd"/>
            <w:r w:rsidRPr="00316E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巧妙渗透教学全过程，润物无声。（10 分）</w:t>
            </w:r>
          </w:p>
        </w:tc>
        <w:tc>
          <w:tcPr>
            <w:tcW w:w="1213" w:type="dxa"/>
          </w:tcPr>
          <w:p w:rsidR="00316EE4" w:rsidRPr="00316EE4" w:rsidRDefault="00316EE4" w:rsidP="00316EE4">
            <w:pPr>
              <w:rPr>
                <w:rFonts w:ascii="Calibri" w:eastAsia="宋体" w:hAnsi="Calibri" w:cs="Times New Roman"/>
              </w:rPr>
            </w:pPr>
          </w:p>
        </w:tc>
      </w:tr>
      <w:tr w:rsidR="00316EE4" w:rsidRPr="00316EE4" w:rsidTr="00E666E7">
        <w:tc>
          <w:tcPr>
            <w:tcW w:w="1980" w:type="dxa"/>
            <w:vMerge w:val="restart"/>
            <w:vAlign w:val="center"/>
          </w:tcPr>
          <w:p w:rsidR="00316EE4" w:rsidRPr="00316EE4" w:rsidRDefault="00316EE4" w:rsidP="00E66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E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方法内容</w:t>
            </w:r>
          </w:p>
          <w:p w:rsidR="00316EE4" w:rsidRPr="00316EE4" w:rsidRDefault="00316EE4" w:rsidP="00E666E7">
            <w:pPr>
              <w:jc w:val="center"/>
              <w:rPr>
                <w:rFonts w:ascii="Calibri" w:eastAsia="宋体" w:hAnsi="Calibri" w:cs="Times New Roman"/>
              </w:rPr>
            </w:pPr>
            <w:r w:rsidRPr="00316EE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（20 分）</w:t>
            </w:r>
          </w:p>
        </w:tc>
        <w:tc>
          <w:tcPr>
            <w:tcW w:w="5103" w:type="dxa"/>
          </w:tcPr>
          <w:p w:rsidR="00E666E7" w:rsidRPr="00E666E7" w:rsidRDefault="00316EE4" w:rsidP="00E666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1.恰当运用信息技术手段和优质数字资源，注重教学互动，突出学生主体地位，</w:t>
            </w:r>
            <w:r w:rsidRPr="00316E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调动学生参与课堂积极性。（10 分）</w:t>
            </w:r>
          </w:p>
        </w:tc>
        <w:tc>
          <w:tcPr>
            <w:tcW w:w="1213" w:type="dxa"/>
          </w:tcPr>
          <w:p w:rsidR="00316EE4" w:rsidRPr="00316EE4" w:rsidRDefault="00316EE4" w:rsidP="00316EE4">
            <w:pPr>
              <w:rPr>
                <w:rFonts w:ascii="Calibri" w:eastAsia="宋体" w:hAnsi="Calibri" w:cs="Times New Roman"/>
              </w:rPr>
            </w:pPr>
          </w:p>
        </w:tc>
      </w:tr>
      <w:tr w:rsidR="00316EE4" w:rsidRPr="00316EE4" w:rsidTr="00E666E7">
        <w:tc>
          <w:tcPr>
            <w:tcW w:w="1980" w:type="dxa"/>
            <w:vMerge/>
            <w:vAlign w:val="center"/>
          </w:tcPr>
          <w:p w:rsidR="00316EE4" w:rsidRPr="00316EE4" w:rsidRDefault="00316EE4" w:rsidP="00E666E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103" w:type="dxa"/>
          </w:tcPr>
          <w:p w:rsidR="00316EE4" w:rsidRPr="00316EE4" w:rsidRDefault="00316EE4" w:rsidP="00316E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2.理论联系实际，教学素材多样、鲜活、生动，案例选择科学、精准、恰当，具有针对性和亲和力。（10 分）</w:t>
            </w:r>
          </w:p>
        </w:tc>
        <w:tc>
          <w:tcPr>
            <w:tcW w:w="1213" w:type="dxa"/>
          </w:tcPr>
          <w:p w:rsidR="00316EE4" w:rsidRPr="00316EE4" w:rsidRDefault="00316EE4" w:rsidP="00316EE4">
            <w:pPr>
              <w:rPr>
                <w:rFonts w:ascii="Calibri" w:eastAsia="宋体" w:hAnsi="Calibri" w:cs="Times New Roman"/>
              </w:rPr>
            </w:pPr>
          </w:p>
        </w:tc>
      </w:tr>
      <w:tr w:rsidR="00316EE4" w:rsidRPr="00316EE4" w:rsidTr="00E666E7">
        <w:tc>
          <w:tcPr>
            <w:tcW w:w="1980" w:type="dxa"/>
            <w:vMerge w:val="restart"/>
            <w:vAlign w:val="center"/>
          </w:tcPr>
          <w:p w:rsidR="00316EE4" w:rsidRPr="00316EE4" w:rsidRDefault="00316EE4" w:rsidP="00E66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E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效果创新</w:t>
            </w:r>
          </w:p>
          <w:p w:rsidR="00316EE4" w:rsidRPr="00316EE4" w:rsidRDefault="00316EE4" w:rsidP="00E666E7">
            <w:pPr>
              <w:jc w:val="center"/>
              <w:rPr>
                <w:rFonts w:ascii="Calibri" w:eastAsia="宋体" w:hAnsi="Calibri" w:cs="Times New Roman"/>
              </w:rPr>
            </w:pPr>
            <w:r w:rsidRPr="00316EE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（20 分）</w:t>
            </w:r>
          </w:p>
        </w:tc>
        <w:tc>
          <w:tcPr>
            <w:tcW w:w="5103" w:type="dxa"/>
          </w:tcPr>
          <w:p w:rsidR="00316EE4" w:rsidRPr="00316EE4" w:rsidRDefault="00316EE4" w:rsidP="00316E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1.教学感染力强，学生抬头听课率高，课堂氛围好，有效激发学生学习兴趣，切实提升学生专业能力</w:t>
            </w:r>
            <w:proofErr w:type="gramStart"/>
            <w:r w:rsidRPr="00316E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和思政素养</w:t>
            </w:r>
            <w:proofErr w:type="gramEnd"/>
            <w:r w:rsidRPr="00316E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。（10 分）</w:t>
            </w:r>
          </w:p>
        </w:tc>
        <w:tc>
          <w:tcPr>
            <w:tcW w:w="1213" w:type="dxa"/>
          </w:tcPr>
          <w:p w:rsidR="00316EE4" w:rsidRPr="00316EE4" w:rsidRDefault="00316EE4" w:rsidP="00316EE4">
            <w:pPr>
              <w:rPr>
                <w:rFonts w:ascii="Calibri" w:eastAsia="宋体" w:hAnsi="Calibri" w:cs="Times New Roman"/>
              </w:rPr>
            </w:pPr>
          </w:p>
        </w:tc>
      </w:tr>
      <w:tr w:rsidR="00316EE4" w:rsidRPr="00316EE4" w:rsidTr="00E666E7">
        <w:tc>
          <w:tcPr>
            <w:tcW w:w="1980" w:type="dxa"/>
            <w:vMerge/>
            <w:vAlign w:val="center"/>
          </w:tcPr>
          <w:p w:rsidR="00316EE4" w:rsidRPr="00316EE4" w:rsidRDefault="00316EE4" w:rsidP="00E666E7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103" w:type="dxa"/>
          </w:tcPr>
          <w:p w:rsidR="00316EE4" w:rsidRPr="00316EE4" w:rsidRDefault="00316EE4" w:rsidP="00316E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2.理念先进，立意新颖，构思独特，方法好，广泛适合于实际教学，有较大借鉴、推广价值。（10分）</w:t>
            </w:r>
          </w:p>
        </w:tc>
        <w:tc>
          <w:tcPr>
            <w:tcW w:w="1213" w:type="dxa"/>
          </w:tcPr>
          <w:p w:rsidR="00316EE4" w:rsidRPr="00316EE4" w:rsidRDefault="00316EE4" w:rsidP="00316EE4">
            <w:pPr>
              <w:rPr>
                <w:rFonts w:ascii="Calibri" w:eastAsia="宋体" w:hAnsi="Calibri" w:cs="Times New Roman"/>
              </w:rPr>
            </w:pPr>
          </w:p>
        </w:tc>
      </w:tr>
      <w:tr w:rsidR="00316EE4" w:rsidRPr="00316EE4" w:rsidTr="00E666E7">
        <w:tc>
          <w:tcPr>
            <w:tcW w:w="1980" w:type="dxa"/>
            <w:vAlign w:val="center"/>
          </w:tcPr>
          <w:p w:rsidR="00316EE4" w:rsidRPr="00316EE4" w:rsidRDefault="00316EE4" w:rsidP="00E66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E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教师素养</w:t>
            </w:r>
          </w:p>
          <w:p w:rsidR="00316EE4" w:rsidRPr="00316EE4" w:rsidRDefault="00316EE4" w:rsidP="00E666E7">
            <w:pPr>
              <w:jc w:val="center"/>
              <w:rPr>
                <w:rFonts w:ascii="Calibri" w:eastAsia="宋体" w:hAnsi="Calibri" w:cs="Times New Roman"/>
              </w:rPr>
            </w:pPr>
            <w:r w:rsidRPr="00316EE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（10 分）</w:t>
            </w:r>
          </w:p>
        </w:tc>
        <w:tc>
          <w:tcPr>
            <w:tcW w:w="5103" w:type="dxa"/>
          </w:tcPr>
          <w:p w:rsidR="00316EE4" w:rsidRPr="00316EE4" w:rsidRDefault="00316EE4" w:rsidP="00316E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6E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1.仪表端庄，</w:t>
            </w:r>
            <w:proofErr w:type="gramStart"/>
            <w:r w:rsidRPr="00316E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教态自然</w:t>
            </w:r>
            <w:proofErr w:type="gramEnd"/>
            <w:r w:rsidRPr="00316E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，精神饱满，教学投入，思路清晰，逻辑严谨，综合素质高。（10 分）</w:t>
            </w:r>
          </w:p>
        </w:tc>
        <w:tc>
          <w:tcPr>
            <w:tcW w:w="1213" w:type="dxa"/>
          </w:tcPr>
          <w:p w:rsidR="00316EE4" w:rsidRPr="00316EE4" w:rsidRDefault="00316EE4" w:rsidP="00316EE4">
            <w:pPr>
              <w:rPr>
                <w:rFonts w:ascii="Calibri" w:eastAsia="宋体" w:hAnsi="Calibri" w:cs="Times New Roman"/>
              </w:rPr>
            </w:pPr>
          </w:p>
        </w:tc>
      </w:tr>
    </w:tbl>
    <w:p w:rsidR="00316EE4" w:rsidRPr="00316EE4" w:rsidRDefault="00316EE4" w:rsidP="00316EE4">
      <w:pPr>
        <w:rPr>
          <w:rFonts w:ascii="Calibri" w:eastAsia="宋体" w:hAnsi="Calibri" w:cs="Times New Roman"/>
        </w:rPr>
      </w:pPr>
      <w:r w:rsidRPr="00316EE4">
        <w:rPr>
          <w:rFonts w:ascii="Calibri" w:eastAsia="宋体" w:hAnsi="Calibri" w:cs="Times New Roman" w:hint="eastAsia"/>
        </w:rPr>
        <w:t xml:space="preserve">                               </w:t>
      </w:r>
    </w:p>
    <w:p w:rsidR="00316EE4" w:rsidRPr="00316EE4" w:rsidRDefault="00316EE4" w:rsidP="00316EE4">
      <w:pPr>
        <w:rPr>
          <w:rFonts w:ascii="Calibri" w:eastAsia="宋体" w:hAnsi="Calibri" w:cs="Times New Roman"/>
        </w:rPr>
      </w:pPr>
      <w:r w:rsidRPr="00316EE4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 xml:space="preserve">                                            总分：</w:t>
      </w:r>
    </w:p>
    <w:p w:rsidR="00580FAE" w:rsidRDefault="00580FAE"/>
    <w:sectPr w:rsidR="00580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F0E" w:rsidRDefault="00472F0E" w:rsidP="00316EE4">
      <w:r>
        <w:separator/>
      </w:r>
    </w:p>
  </w:endnote>
  <w:endnote w:type="continuationSeparator" w:id="0">
    <w:p w:rsidR="00472F0E" w:rsidRDefault="00472F0E" w:rsidP="0031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BSJW--GB1-0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F0E" w:rsidRDefault="00472F0E" w:rsidP="00316EE4">
      <w:r>
        <w:separator/>
      </w:r>
    </w:p>
  </w:footnote>
  <w:footnote w:type="continuationSeparator" w:id="0">
    <w:p w:rsidR="00472F0E" w:rsidRDefault="00472F0E" w:rsidP="00316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F1"/>
    <w:rsid w:val="001F1B92"/>
    <w:rsid w:val="00316EE4"/>
    <w:rsid w:val="00413AED"/>
    <w:rsid w:val="00472F0E"/>
    <w:rsid w:val="00580FAE"/>
    <w:rsid w:val="00810612"/>
    <w:rsid w:val="00DB60F1"/>
    <w:rsid w:val="00E666E7"/>
    <w:rsid w:val="00E9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E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EE4"/>
    <w:rPr>
      <w:sz w:val="18"/>
      <w:szCs w:val="18"/>
    </w:rPr>
  </w:style>
  <w:style w:type="table" w:styleId="a5">
    <w:name w:val="Table Grid"/>
    <w:basedOn w:val="a1"/>
    <w:uiPriority w:val="39"/>
    <w:rsid w:val="00316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666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E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EE4"/>
    <w:rPr>
      <w:sz w:val="18"/>
      <w:szCs w:val="18"/>
    </w:rPr>
  </w:style>
  <w:style w:type="table" w:styleId="a5">
    <w:name w:val="Table Grid"/>
    <w:basedOn w:val="a1"/>
    <w:uiPriority w:val="39"/>
    <w:rsid w:val="00316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666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5</cp:revision>
  <dcterms:created xsi:type="dcterms:W3CDTF">2019-06-28T07:46:00Z</dcterms:created>
  <dcterms:modified xsi:type="dcterms:W3CDTF">2020-08-06T03:01:00Z</dcterms:modified>
</cp:coreProperties>
</file>